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vertAnchor="page" w:horzAnchor="margin" w:tblpXSpec="center" w:tblpY="1702"/>
        <w:tblOverlap w:val="never"/>
        <w:tblW w:w="9639" w:type="dxa"/>
        <w:tblInd w:w="0" w:type="dxa"/>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639" w:type="dxa"/>
            <w:vAlign w:val="top"/>
          </w:tcPr>
          <w:p>
            <w:pPr>
              <w:spacing w:after="227"/>
              <w:jc w:val="center"/>
              <w:rPr>
                <w:rFonts w:hint="eastAsia" w:ascii="仿宋_GB2312" w:eastAsia="仿宋_GB2312"/>
                <w:b/>
                <w:snapToGrid w:val="0"/>
                <w:kern w:val="0"/>
                <w:sz w:val="32"/>
                <w:szCs w:val="32"/>
              </w:rPr>
            </w:pPr>
            <w:r>
              <w:rPr>
                <w:rFonts w:hint="eastAsia" w:ascii="方正小标宋简体" w:hAnsi="方正小标宋简体" w:eastAsia="方正小标宋简体" w:cs="方正小标宋简体"/>
                <w:bCs/>
                <w:snapToGrid w:val="0"/>
                <w:color w:val="FF0000"/>
                <w:spacing w:val="120"/>
                <w:w w:val="80"/>
                <w:kern w:val="0"/>
                <w:sz w:val="72"/>
                <w:szCs w:val="72"/>
              </w:rPr>
              <w:t>轮胎动力学协同创新联</w:t>
            </w:r>
            <w:r>
              <w:rPr>
                <w:rFonts w:hint="eastAsia" w:ascii="方正小标宋简体" w:hAnsi="方正小标宋简体" w:eastAsia="方正小标宋简体" w:cs="方正小标宋简体"/>
                <w:bCs/>
                <w:snapToGrid w:val="0"/>
                <w:color w:val="FF0000"/>
                <w:spacing w:val="40"/>
                <w:w w:val="80"/>
                <w:kern w:val="40"/>
                <w:sz w:val="72"/>
                <w:szCs w:val="72"/>
              </w:rPr>
              <w:t>盟</w:t>
            </w:r>
          </w:p>
        </w:tc>
      </w:tr>
    </w:tbl>
    <w:p>
      <w:pPr>
        <w:ind w:firstLine="640" w:firstLineChars="200"/>
        <w:rPr>
          <w:rFonts w:hint="eastAsia" w:ascii="黑体" w:eastAsia="黑体"/>
          <w:snapToGrid w:val="0"/>
          <w:kern w:val="0"/>
          <w:sz w:val="32"/>
          <w:szCs w:val="32"/>
        </w:rPr>
      </w:pPr>
      <w:r>
        <w:rPr>
          <w:rFonts w:hint="eastAsia" w:ascii="黑体" w:eastAsia="黑体"/>
          <w:snapToGrid w:val="0"/>
          <w:kern w:val="0"/>
          <w:sz w:val="32"/>
          <w:szCs w:val="32"/>
        </w:rPr>
        <w:t xml:space="preserve">                              轮学盟函〔2018〕</w:t>
      </w:r>
      <w:r>
        <w:rPr>
          <w:rFonts w:hint="eastAsia" w:ascii="黑体" w:eastAsia="黑体"/>
          <w:snapToGrid w:val="0"/>
          <w:kern w:val="0"/>
          <w:sz w:val="32"/>
          <w:szCs w:val="32"/>
          <w:lang w:val="en-US" w:eastAsia="zh-CN"/>
        </w:rPr>
        <w:t>15</w:t>
      </w:r>
      <w:r>
        <w:rPr>
          <w:rFonts w:hint="eastAsia" w:ascii="黑体" w:eastAsia="黑体"/>
          <w:snapToGrid w:val="0"/>
          <w:kern w:val="0"/>
          <w:sz w:val="32"/>
          <w:szCs w:val="32"/>
        </w:rPr>
        <w:t>号</w:t>
      </w:r>
    </w:p>
    <w:p>
      <w:pPr>
        <w:widowControl w:val="0"/>
        <w:kinsoku w:val="0"/>
        <w:overflowPunct w:val="0"/>
        <w:autoSpaceDE w:val="0"/>
        <w:autoSpaceDN w:val="0"/>
        <w:spacing w:after="0" w:line="560" w:lineRule="exact"/>
        <w:rPr>
          <w:rFonts w:hint="eastAsia" w:ascii="仿宋" w:hAnsi="仿宋" w:eastAsia="仿宋" w:cs="仿宋"/>
          <w:sz w:val="28"/>
          <w:szCs w:val="28"/>
        </w:rPr>
      </w:pPr>
    </w:p>
    <w:p>
      <w:pPr>
        <w:keepNext w:val="0"/>
        <w:keepLines w:val="0"/>
        <w:pageBreakBefore w:val="0"/>
        <w:widowControl w:val="0"/>
        <w:kinsoku w:val="0"/>
        <w:wordWrap/>
        <w:overflowPunct w:val="0"/>
        <w:topLinePunct w:val="0"/>
        <w:autoSpaceDE w:val="0"/>
        <w:autoSpaceDN w:val="0"/>
        <w:bidi w:val="0"/>
        <w:adjustRightInd w:val="0"/>
        <w:snapToGrid w:val="0"/>
        <w:spacing w:after="0" w:line="360" w:lineRule="auto"/>
        <w:jc w:val="center"/>
        <w:textAlignment w:val="auto"/>
        <w:outlineLvl w:val="9"/>
        <w:rPr>
          <w:rFonts w:hint="eastAsia" w:asciiTheme="majorEastAsia" w:hAnsiTheme="majorEastAsia" w:eastAsiaTheme="majorEastAsia" w:cstheme="majorEastAsia"/>
          <w:b/>
          <w:bCs w:val="0"/>
          <w:snapToGrid w:val="0"/>
          <w:kern w:val="0"/>
          <w:sz w:val="44"/>
          <w:szCs w:val="44"/>
        </w:rPr>
      </w:pPr>
      <w:r>
        <w:rPr>
          <w:rFonts w:hint="eastAsia" w:asciiTheme="majorEastAsia" w:hAnsiTheme="majorEastAsia" w:eastAsiaTheme="majorEastAsia" w:cstheme="majorEastAsia"/>
          <w:b/>
          <w:bCs w:val="0"/>
          <w:snapToGrid w:val="0"/>
          <w:kern w:val="0"/>
          <w:sz w:val="44"/>
          <w:szCs w:val="44"/>
          <w:lang w:val="en-US" w:eastAsia="zh-CN"/>
        </w:rPr>
        <w:t>2019年国际</w:t>
      </w:r>
      <w:r>
        <w:rPr>
          <w:rFonts w:hint="eastAsia" w:asciiTheme="majorEastAsia" w:hAnsiTheme="majorEastAsia" w:eastAsiaTheme="majorEastAsia" w:cstheme="majorEastAsia"/>
          <w:b/>
          <w:bCs w:val="0"/>
          <w:snapToGrid w:val="0"/>
          <w:kern w:val="0"/>
          <w:sz w:val="44"/>
          <w:szCs w:val="44"/>
          <w:lang w:eastAsia="zh-CN"/>
        </w:rPr>
        <w:t>轮胎动力学前沿技术</w:t>
      </w:r>
      <w:r>
        <w:rPr>
          <w:rFonts w:hint="eastAsia" w:asciiTheme="majorEastAsia" w:hAnsiTheme="majorEastAsia" w:eastAsiaTheme="majorEastAsia" w:cstheme="majorEastAsia"/>
          <w:b/>
          <w:bCs w:val="0"/>
          <w:snapToGrid w:val="0"/>
          <w:kern w:val="0"/>
          <w:sz w:val="44"/>
          <w:szCs w:val="44"/>
        </w:rPr>
        <w:t>研讨会</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为</w:t>
      </w:r>
      <w:r>
        <w:rPr>
          <w:rFonts w:hint="eastAsia" w:ascii="仿宋" w:hAnsi="仿宋" w:eastAsia="仿宋" w:cs="仿宋"/>
          <w:sz w:val="28"/>
          <w:szCs w:val="28"/>
          <w:lang w:val="en-US" w:eastAsia="zh-CN"/>
        </w:rPr>
        <w:t>感知国际</w:t>
      </w:r>
      <w:r>
        <w:rPr>
          <w:rFonts w:hint="eastAsia" w:ascii="仿宋" w:hAnsi="仿宋" w:eastAsia="仿宋" w:cs="仿宋"/>
          <w:sz w:val="28"/>
          <w:szCs w:val="28"/>
          <w:lang w:eastAsia="zh-CN"/>
        </w:rPr>
        <w:t>轮胎动力学前沿技术发展</w:t>
      </w:r>
      <w:r>
        <w:rPr>
          <w:rFonts w:hint="eastAsia" w:ascii="仿宋" w:hAnsi="仿宋" w:eastAsia="仿宋" w:cs="仿宋"/>
          <w:sz w:val="28"/>
          <w:szCs w:val="28"/>
          <w:lang w:val="en-US" w:eastAsia="zh-CN"/>
        </w:rPr>
        <w:t>动向</w:t>
      </w:r>
      <w:r>
        <w:rPr>
          <w:rFonts w:hint="eastAsia" w:ascii="仿宋" w:hAnsi="仿宋" w:eastAsia="仿宋" w:cs="仿宋"/>
          <w:sz w:val="28"/>
          <w:szCs w:val="28"/>
          <w:lang w:eastAsia="zh-CN"/>
        </w:rPr>
        <w:t>，推动轮胎动力学</w:t>
      </w:r>
      <w:r>
        <w:rPr>
          <w:rFonts w:hint="eastAsia" w:ascii="仿宋" w:hAnsi="仿宋" w:eastAsia="仿宋" w:cs="仿宋"/>
          <w:sz w:val="28"/>
          <w:szCs w:val="28"/>
          <w:lang w:val="en-US" w:eastAsia="zh-CN"/>
        </w:rPr>
        <w:t>相关</w:t>
      </w:r>
      <w:r>
        <w:rPr>
          <w:rFonts w:hint="eastAsia" w:ascii="仿宋" w:hAnsi="仿宋" w:eastAsia="仿宋" w:cs="仿宋"/>
          <w:sz w:val="28"/>
          <w:szCs w:val="28"/>
          <w:lang w:eastAsia="zh-CN"/>
        </w:rPr>
        <w:t>技术创新，给产业发展提供最新的科学指导</w:t>
      </w:r>
      <w:r>
        <w:rPr>
          <w:rFonts w:hint="eastAsia" w:ascii="仿宋" w:hAnsi="仿宋" w:eastAsia="仿宋" w:cs="仿宋"/>
          <w:sz w:val="28"/>
          <w:szCs w:val="28"/>
        </w:rPr>
        <w:t>，促进</w:t>
      </w:r>
      <w:r>
        <w:rPr>
          <w:rFonts w:hint="eastAsia" w:ascii="仿宋" w:hAnsi="仿宋" w:eastAsia="仿宋" w:cs="仿宋"/>
          <w:sz w:val="28"/>
          <w:szCs w:val="28"/>
          <w:lang w:eastAsia="zh-CN"/>
        </w:rPr>
        <w:t>新技术、新成果、新产品应用推广</w:t>
      </w:r>
      <w:r>
        <w:rPr>
          <w:rFonts w:hint="eastAsia" w:ascii="仿宋" w:hAnsi="仿宋" w:eastAsia="仿宋" w:cs="仿宋"/>
          <w:sz w:val="28"/>
          <w:szCs w:val="28"/>
        </w:rPr>
        <w:t>，</w:t>
      </w:r>
      <w:r>
        <w:rPr>
          <w:rFonts w:hint="eastAsia" w:ascii="仿宋" w:hAnsi="仿宋" w:eastAsia="仿宋" w:cs="仿宋"/>
          <w:sz w:val="28"/>
          <w:szCs w:val="28"/>
          <w:lang w:eastAsia="zh-CN"/>
        </w:rPr>
        <w:t>联盟</w:t>
      </w:r>
      <w:r>
        <w:rPr>
          <w:rFonts w:hint="eastAsia" w:ascii="仿宋" w:hAnsi="仿宋" w:eastAsia="仿宋" w:cs="仿宋"/>
          <w:sz w:val="28"/>
          <w:szCs w:val="28"/>
        </w:rPr>
        <w:t>计划于2019年1月22</w:t>
      </w:r>
      <w:r>
        <w:rPr>
          <w:rFonts w:hint="eastAsia" w:ascii="仿宋" w:hAnsi="仿宋" w:eastAsia="仿宋" w:cs="仿宋"/>
          <w:sz w:val="28"/>
          <w:szCs w:val="28"/>
          <w:lang w:val="en-US" w:eastAsia="zh-CN"/>
        </w:rPr>
        <w:t>-</w:t>
      </w:r>
      <w:r>
        <w:rPr>
          <w:rFonts w:hint="eastAsia" w:ascii="仿宋" w:hAnsi="仿宋" w:eastAsia="仿宋" w:cs="仿宋"/>
          <w:sz w:val="28"/>
          <w:szCs w:val="28"/>
        </w:rPr>
        <w:t>23日在广州召开2019年《</w:t>
      </w:r>
      <w:r>
        <w:rPr>
          <w:rFonts w:hint="eastAsia" w:ascii="仿宋" w:hAnsi="仿宋" w:eastAsia="仿宋" w:cs="仿宋"/>
          <w:sz w:val="28"/>
          <w:szCs w:val="28"/>
          <w:lang w:val="en-US" w:eastAsia="zh-CN"/>
        </w:rPr>
        <w:t>国际</w:t>
      </w:r>
      <w:r>
        <w:rPr>
          <w:rFonts w:hint="eastAsia" w:ascii="仿宋" w:hAnsi="仿宋" w:eastAsia="仿宋" w:cs="仿宋"/>
          <w:sz w:val="28"/>
          <w:szCs w:val="28"/>
        </w:rPr>
        <w:t>轮胎动力学前沿技术研讨会》，竭诚邀您莅临参加！</w:t>
      </w:r>
    </w:p>
    <w:p>
      <w:pPr>
        <w:widowControl w:val="0"/>
        <w:kinsoku w:val="0"/>
        <w:overflowPunct w:val="0"/>
        <w:autoSpaceDE w:val="0"/>
        <w:autoSpaceDN w:val="0"/>
        <w:spacing w:after="0" w:line="560" w:lineRule="exact"/>
        <w:ind w:firstLine="560" w:firstLineChars="200"/>
        <w:jc w:val="both"/>
        <w:rPr>
          <w:rFonts w:hint="eastAsia" w:ascii="黑体" w:hAnsi="黑体" w:eastAsia="黑体" w:cs="仿宋"/>
          <w:sz w:val="28"/>
          <w:szCs w:val="28"/>
        </w:rPr>
      </w:pPr>
      <w:r>
        <w:rPr>
          <w:rFonts w:hint="eastAsia" w:ascii="黑体" w:hAnsi="黑体" w:eastAsia="黑体" w:cs="仿宋"/>
          <w:sz w:val="28"/>
          <w:szCs w:val="28"/>
        </w:rPr>
        <w:t>一、会议内容及目的</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会议主要围绕三个方面组织实施：</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一是开展学术研讨。</w:t>
      </w:r>
      <w:r>
        <w:rPr>
          <w:rFonts w:hint="eastAsia" w:ascii="仿宋" w:hAnsi="仿宋" w:eastAsia="仿宋" w:cs="仿宋"/>
          <w:sz w:val="28"/>
          <w:szCs w:val="28"/>
          <w:lang w:val="en-US" w:eastAsia="zh-CN"/>
        </w:rPr>
        <w:t>会议</w:t>
      </w:r>
      <w:r>
        <w:rPr>
          <w:rFonts w:hint="eastAsia" w:ascii="仿宋" w:hAnsi="仿宋" w:eastAsia="仿宋" w:cs="仿宋"/>
          <w:sz w:val="28"/>
          <w:szCs w:val="28"/>
        </w:rPr>
        <w:t>将邀请联盟内资深专家学者</w:t>
      </w:r>
      <w:r>
        <w:rPr>
          <w:rFonts w:hint="eastAsia" w:ascii="仿宋" w:hAnsi="仿宋" w:eastAsia="仿宋" w:cs="仿宋"/>
          <w:sz w:val="28"/>
          <w:szCs w:val="28"/>
          <w:lang w:eastAsia="zh-CN"/>
        </w:rPr>
        <w:t>，</w:t>
      </w:r>
      <w:r>
        <w:rPr>
          <w:rFonts w:hint="eastAsia" w:ascii="仿宋" w:hAnsi="仿宋" w:eastAsia="仿宋" w:cs="仿宋"/>
          <w:sz w:val="28"/>
          <w:szCs w:val="28"/>
        </w:rPr>
        <w:t>围绕国际、国内轮胎动力学前沿技术</w:t>
      </w:r>
      <w:r>
        <w:rPr>
          <w:rFonts w:hint="eastAsia" w:ascii="仿宋" w:hAnsi="仿宋" w:eastAsia="仿宋" w:cs="仿宋"/>
          <w:sz w:val="28"/>
          <w:szCs w:val="28"/>
          <w:lang w:val="en-US" w:eastAsia="zh-CN"/>
        </w:rPr>
        <w:t>的发展、引进与</w:t>
      </w:r>
      <w:r>
        <w:rPr>
          <w:rFonts w:hint="eastAsia" w:ascii="仿宋" w:hAnsi="仿宋" w:eastAsia="仿宋" w:cs="仿宋"/>
          <w:sz w:val="28"/>
          <w:szCs w:val="28"/>
        </w:rPr>
        <w:t>推广方面深入交流。</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二是</w:t>
      </w:r>
      <w:r>
        <w:rPr>
          <w:rFonts w:hint="eastAsia" w:ascii="仿宋" w:hAnsi="仿宋" w:eastAsia="仿宋" w:cs="仿宋"/>
          <w:sz w:val="28"/>
          <w:szCs w:val="28"/>
          <w:lang w:eastAsia="zh-CN"/>
        </w:rPr>
        <w:t>组织</w:t>
      </w:r>
      <w:r>
        <w:rPr>
          <w:rFonts w:hint="eastAsia" w:ascii="仿宋" w:hAnsi="仿宋" w:eastAsia="仿宋" w:cs="仿宋"/>
          <w:sz w:val="28"/>
          <w:szCs w:val="28"/>
        </w:rPr>
        <w:t>新技术</w:t>
      </w:r>
      <w:r>
        <w:rPr>
          <w:rFonts w:hint="eastAsia" w:ascii="仿宋" w:hAnsi="仿宋" w:eastAsia="仿宋" w:cs="仿宋"/>
          <w:sz w:val="28"/>
          <w:szCs w:val="28"/>
          <w:lang w:eastAsia="zh-CN"/>
        </w:rPr>
        <w:t>、</w:t>
      </w:r>
      <w:r>
        <w:rPr>
          <w:rFonts w:hint="eastAsia" w:ascii="仿宋" w:hAnsi="仿宋" w:eastAsia="仿宋" w:cs="仿宋"/>
          <w:sz w:val="28"/>
          <w:szCs w:val="28"/>
        </w:rPr>
        <w:t>新成果</w:t>
      </w:r>
      <w:r>
        <w:rPr>
          <w:rFonts w:hint="eastAsia" w:ascii="仿宋" w:hAnsi="仿宋" w:eastAsia="仿宋" w:cs="仿宋"/>
          <w:sz w:val="28"/>
          <w:szCs w:val="28"/>
          <w:lang w:val="en-US" w:eastAsia="zh-CN"/>
        </w:rPr>
        <w:t>进行</w:t>
      </w:r>
      <w:r>
        <w:rPr>
          <w:rFonts w:hint="eastAsia" w:ascii="仿宋" w:hAnsi="仿宋" w:eastAsia="仿宋" w:cs="仿宋"/>
          <w:sz w:val="28"/>
          <w:szCs w:val="28"/>
        </w:rPr>
        <w:t>推广展示。</w:t>
      </w:r>
      <w:r>
        <w:rPr>
          <w:rFonts w:hint="eastAsia" w:ascii="仿宋" w:hAnsi="仿宋" w:eastAsia="仿宋" w:cs="仿宋"/>
          <w:sz w:val="28"/>
          <w:szCs w:val="28"/>
          <w:lang w:val="en-US" w:eastAsia="zh-CN"/>
        </w:rPr>
        <w:t>会议将邀请国际、国内企业技术专家及顶尖测试团队对新技术的产品应用效果、测试技术新成果进行详细介绍，促进</w:t>
      </w:r>
      <w:r>
        <w:rPr>
          <w:rFonts w:hint="eastAsia" w:ascii="仿宋" w:hAnsi="仿宋" w:eastAsia="仿宋" w:cs="仿宋"/>
          <w:sz w:val="28"/>
          <w:szCs w:val="28"/>
        </w:rPr>
        <w:t>行业技术应用。</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三是</w:t>
      </w:r>
      <w:r>
        <w:rPr>
          <w:rFonts w:hint="eastAsia" w:ascii="仿宋" w:hAnsi="仿宋" w:eastAsia="仿宋" w:cs="仿宋"/>
          <w:sz w:val="28"/>
          <w:szCs w:val="28"/>
          <w:lang w:val="en-US" w:eastAsia="zh-CN"/>
        </w:rPr>
        <w:t>加强各</w:t>
      </w:r>
      <w:r>
        <w:rPr>
          <w:rFonts w:hint="eastAsia" w:ascii="仿宋" w:hAnsi="仿宋" w:eastAsia="仿宋" w:cs="仿宋"/>
          <w:sz w:val="28"/>
          <w:szCs w:val="28"/>
        </w:rPr>
        <w:t>联盟成员单位</w:t>
      </w:r>
      <w:r>
        <w:rPr>
          <w:rFonts w:hint="eastAsia" w:ascii="仿宋" w:hAnsi="仿宋" w:eastAsia="仿宋" w:cs="仿宋"/>
          <w:sz w:val="28"/>
          <w:szCs w:val="28"/>
          <w:lang w:val="en-US" w:eastAsia="zh-CN"/>
        </w:rPr>
        <w:t>交流学习</w:t>
      </w:r>
      <w:r>
        <w:rPr>
          <w:rFonts w:hint="eastAsia" w:ascii="仿宋" w:hAnsi="仿宋" w:eastAsia="仿宋" w:cs="仿宋"/>
          <w:sz w:val="28"/>
          <w:szCs w:val="28"/>
        </w:rPr>
        <w:t>。</w:t>
      </w:r>
      <w:r>
        <w:rPr>
          <w:rFonts w:hint="eastAsia" w:ascii="仿宋" w:hAnsi="仿宋" w:eastAsia="仿宋" w:cs="仿宋"/>
          <w:sz w:val="28"/>
          <w:szCs w:val="28"/>
          <w:lang w:val="en-US" w:eastAsia="zh-CN"/>
        </w:rPr>
        <w:t>会议将邀请行业内知名专家学者、优秀工程师代表等高端技术人才参会，促进成员单位交流，</w:t>
      </w:r>
      <w:r>
        <w:rPr>
          <w:rFonts w:hint="eastAsia" w:ascii="仿宋" w:hAnsi="仿宋" w:eastAsia="仿宋" w:cs="仿宋"/>
          <w:sz w:val="28"/>
          <w:szCs w:val="28"/>
        </w:rPr>
        <w:t>以期达到推动国内轮胎动力学前沿新技术研究，促进产业发展进步，为行业内强强合作创造机会。</w:t>
      </w:r>
    </w:p>
    <w:p>
      <w:pPr>
        <w:widowControl w:val="0"/>
        <w:kinsoku w:val="0"/>
        <w:overflowPunct w:val="0"/>
        <w:autoSpaceDE w:val="0"/>
        <w:autoSpaceDN w:val="0"/>
        <w:spacing w:after="0" w:line="560" w:lineRule="exact"/>
        <w:ind w:firstLine="560" w:firstLineChars="20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二、会议研讨方向</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会议设三个演讲板块：</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一是轮胎动力学前沿技术板块，利用</w:t>
      </w:r>
      <w:r>
        <w:rPr>
          <w:rFonts w:hint="eastAsia" w:ascii="仿宋" w:hAnsi="仿宋" w:eastAsia="仿宋" w:cs="仿宋"/>
          <w:sz w:val="28"/>
          <w:szCs w:val="28"/>
          <w:lang w:val="en-US" w:eastAsia="zh-CN"/>
        </w:rPr>
        <w:t>一天时间，主要</w:t>
      </w:r>
      <w:r>
        <w:rPr>
          <w:rFonts w:hint="eastAsia" w:ascii="仿宋" w:hAnsi="仿宋" w:eastAsia="仿宋" w:cs="仿宋"/>
          <w:sz w:val="28"/>
          <w:szCs w:val="28"/>
          <w:lang w:val="zh-CN"/>
        </w:rPr>
        <w:t>由联盟智资委专家对轮胎动力学前沿技术演讲交流。</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二是轮胎动力学新</w:t>
      </w:r>
      <w:r>
        <w:rPr>
          <w:rFonts w:hint="eastAsia" w:ascii="仿宋" w:hAnsi="仿宋" w:eastAsia="仿宋" w:cs="仿宋"/>
          <w:sz w:val="28"/>
          <w:szCs w:val="28"/>
          <w:lang w:val="en-US" w:eastAsia="zh-CN"/>
        </w:rPr>
        <w:t>技术应用</w:t>
      </w:r>
      <w:r>
        <w:rPr>
          <w:rFonts w:hint="eastAsia" w:ascii="仿宋" w:hAnsi="仿宋" w:eastAsia="仿宋" w:cs="仿宋"/>
          <w:sz w:val="28"/>
          <w:szCs w:val="28"/>
          <w:lang w:val="zh-CN"/>
        </w:rPr>
        <w:t>板块，利用半天时间，由联盟行业优秀企业对新产品轮胎动力学技术方面做演讲交流和产品推介。</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三是</w:t>
      </w:r>
      <w:r>
        <w:rPr>
          <w:rFonts w:hint="eastAsia" w:ascii="仿宋" w:hAnsi="仿宋" w:eastAsia="仿宋" w:cs="仿宋"/>
          <w:sz w:val="28"/>
          <w:szCs w:val="28"/>
          <w:lang w:val="en-US" w:eastAsia="zh-CN"/>
        </w:rPr>
        <w:t>轮胎动力学</w:t>
      </w:r>
      <w:r>
        <w:rPr>
          <w:rFonts w:hint="eastAsia" w:ascii="仿宋" w:hAnsi="仿宋" w:eastAsia="仿宋" w:cs="仿宋"/>
          <w:sz w:val="28"/>
          <w:szCs w:val="28"/>
          <w:lang w:val="zh-CN"/>
        </w:rPr>
        <w:t>测试新技术板块，利用半天时间，将由联盟内优秀的测试企业就动力学测试新技术应用等方面做演讲交流。</w:t>
      </w:r>
    </w:p>
    <w:p>
      <w:pPr>
        <w:widowControl w:val="0"/>
        <w:numPr>
          <w:numId w:val="0"/>
        </w:numPr>
        <w:kinsoku w:val="0"/>
        <w:overflowPunct w:val="0"/>
        <w:autoSpaceDE w:val="0"/>
        <w:autoSpaceDN w:val="0"/>
        <w:adjustRightInd w:val="0"/>
        <w:snapToGrid w:val="0"/>
        <w:spacing w:after="0" w:line="56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三：参与方式</w:t>
      </w:r>
    </w:p>
    <w:p>
      <w:pPr>
        <w:widowControl w:val="0"/>
        <w:numPr>
          <w:numId w:val="0"/>
        </w:numPr>
        <w:kinsoku w:val="0"/>
        <w:overflowPunct w:val="0"/>
        <w:autoSpaceDE w:val="0"/>
        <w:autoSpaceDN w:val="0"/>
        <w:adjustRightInd w:val="0"/>
        <w:snapToGrid w:val="0"/>
        <w:spacing w:after="0" w:line="560" w:lineRule="exact"/>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一：登录联盟秘书处官方网站</w:t>
      </w:r>
      <w:r>
        <w:rPr>
          <w:rFonts w:hint="eastAsia" w:ascii="仿宋" w:hAnsi="仿宋" w:eastAsia="仿宋" w:cs="仿宋"/>
          <w:color w:val="auto"/>
          <w:sz w:val="28"/>
          <w:szCs w:val="28"/>
          <w:lang w:val="zh-CN"/>
        </w:rPr>
        <w:t>http://www.tdachina.org.cn/</w:t>
      </w:r>
      <w:r>
        <w:rPr>
          <w:rFonts w:hint="eastAsia" w:ascii="仿宋" w:hAnsi="仿宋" w:eastAsia="仿宋" w:cs="仿宋"/>
          <w:color w:val="auto"/>
          <w:sz w:val="28"/>
          <w:szCs w:val="28"/>
          <w:lang w:val="en-US" w:eastAsia="zh-CN"/>
        </w:rPr>
        <w:t xml:space="preserve"> 参与报名</w:t>
      </w:r>
    </w:p>
    <w:p>
      <w:pPr>
        <w:widowControl w:val="0"/>
        <w:numPr>
          <w:numId w:val="0"/>
        </w:numPr>
        <w:kinsoku w:val="0"/>
        <w:overflowPunct w:val="0"/>
        <w:autoSpaceDE w:val="0"/>
        <w:autoSpaceDN w:val="0"/>
        <w:adjustRightInd w:val="0"/>
        <w:snapToGrid w:val="0"/>
        <w:spacing w:after="0" w:line="560" w:lineRule="exact"/>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二：拨打联盟秘书处办公电话0431-81807101</w:t>
      </w:r>
    </w:p>
    <w:p>
      <w:pPr>
        <w:widowControl w:val="0"/>
        <w:numPr>
          <w:numId w:val="0"/>
        </w:numPr>
        <w:kinsoku w:val="0"/>
        <w:overflowPunct w:val="0"/>
        <w:autoSpaceDE w:val="0"/>
        <w:autoSpaceDN w:val="0"/>
        <w:adjustRightInd w:val="0"/>
        <w:snapToGrid w:val="0"/>
        <w:spacing w:after="0" w:line="560" w:lineRule="exact"/>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三：发送邮件至联盟秘书处邮箱</w:t>
      </w:r>
      <w:r>
        <w:rPr>
          <w:rFonts w:hint="eastAsia" w:ascii="仿宋" w:hAnsi="仿宋" w:eastAsia="仿宋" w:cs="仿宋"/>
          <w:color w:val="000000" w:themeColor="text1"/>
          <w:sz w:val="28"/>
          <w:szCs w:val="28"/>
          <w:lang w:val="zh-CN"/>
          <w14:textFill>
            <w14:solidFill>
              <w14:schemeClr w14:val="tx1"/>
            </w14:solidFill>
          </w14:textFill>
        </w:rPr>
        <w:t>tda@chinnov.cc</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drawing>
          <wp:anchor distT="0" distB="0" distL="114300" distR="114300" simplePos="0" relativeHeight="251658240" behindDoc="0" locked="0" layoutInCell="1" allowOverlap="1">
            <wp:simplePos x="0" y="0"/>
            <wp:positionH relativeFrom="column">
              <wp:posOffset>3369310</wp:posOffset>
            </wp:positionH>
            <wp:positionV relativeFrom="paragraph">
              <wp:posOffset>78105</wp:posOffset>
            </wp:positionV>
            <wp:extent cx="1428750" cy="1428750"/>
            <wp:effectExtent l="0" t="0" r="0" b="0"/>
            <wp:wrapNone/>
            <wp:docPr id="2" name="图片 2" descr="轮学盟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轮学盟电子章"/>
                    <pic:cNvPicPr>
                      <a:picLocks noChangeAspect="1"/>
                    </pic:cNvPicPr>
                  </pic:nvPicPr>
                  <pic:blipFill>
                    <a:blip r:embed="rId4"/>
                    <a:stretch>
                      <a:fillRect/>
                    </a:stretch>
                  </pic:blipFill>
                  <pic:spPr>
                    <a:xfrm>
                      <a:off x="0" y="0"/>
                      <a:ext cx="1428750" cy="1428750"/>
                    </a:xfrm>
                    <a:prstGeom prst="rect">
                      <a:avLst/>
                    </a:prstGeom>
                  </pic:spPr>
                </pic:pic>
              </a:graphicData>
            </a:graphic>
          </wp:anchor>
        </w:drawing>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轮胎动力学协同创新联盟</w:t>
      </w: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p>
    <w:p>
      <w:pPr>
        <w:widowControl w:val="0"/>
        <w:kinsoku w:val="0"/>
        <w:overflowPunct w:val="0"/>
        <w:autoSpaceDE w:val="0"/>
        <w:autoSpaceDN w:val="0"/>
        <w:spacing w:after="0"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二〇一八年十二月</w:t>
      </w:r>
    </w:p>
    <w:sectPr>
      <w:pgSz w:w="11906" w:h="16838"/>
      <w:pgMar w:top="1701" w:right="1474" w:bottom="1474" w:left="1588" w:header="851" w:footer="992" w:gutter="0"/>
      <w:cols w:space="72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0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A42"/>
    <w:rsid w:val="000E4BB6"/>
    <w:rsid w:val="0012356C"/>
    <w:rsid w:val="001314BC"/>
    <w:rsid w:val="00161282"/>
    <w:rsid w:val="001C267B"/>
    <w:rsid w:val="001C27F5"/>
    <w:rsid w:val="00216EFB"/>
    <w:rsid w:val="0029686F"/>
    <w:rsid w:val="002E4AAF"/>
    <w:rsid w:val="002E540A"/>
    <w:rsid w:val="002E7067"/>
    <w:rsid w:val="00311015"/>
    <w:rsid w:val="00323B43"/>
    <w:rsid w:val="00345717"/>
    <w:rsid w:val="003B0BEC"/>
    <w:rsid w:val="003D37D8"/>
    <w:rsid w:val="003D435A"/>
    <w:rsid w:val="00426133"/>
    <w:rsid w:val="004358AB"/>
    <w:rsid w:val="00456029"/>
    <w:rsid w:val="004A3786"/>
    <w:rsid w:val="004B7E06"/>
    <w:rsid w:val="004F0AD0"/>
    <w:rsid w:val="00510B84"/>
    <w:rsid w:val="00534ED2"/>
    <w:rsid w:val="006644BF"/>
    <w:rsid w:val="00675423"/>
    <w:rsid w:val="0067577F"/>
    <w:rsid w:val="006848A7"/>
    <w:rsid w:val="006F5D0B"/>
    <w:rsid w:val="00722B22"/>
    <w:rsid w:val="00787632"/>
    <w:rsid w:val="007C56CC"/>
    <w:rsid w:val="007D78C2"/>
    <w:rsid w:val="007E7DBB"/>
    <w:rsid w:val="00865792"/>
    <w:rsid w:val="008B7726"/>
    <w:rsid w:val="008D0154"/>
    <w:rsid w:val="008E7496"/>
    <w:rsid w:val="00941B15"/>
    <w:rsid w:val="009425FC"/>
    <w:rsid w:val="00984AA2"/>
    <w:rsid w:val="0099073E"/>
    <w:rsid w:val="00A11A3C"/>
    <w:rsid w:val="00AE1AD5"/>
    <w:rsid w:val="00AE3542"/>
    <w:rsid w:val="00AE7534"/>
    <w:rsid w:val="00AF1D6E"/>
    <w:rsid w:val="00B36B31"/>
    <w:rsid w:val="00B55B7C"/>
    <w:rsid w:val="00B83713"/>
    <w:rsid w:val="00BB18D9"/>
    <w:rsid w:val="00C45E62"/>
    <w:rsid w:val="00CB1C30"/>
    <w:rsid w:val="00D31D50"/>
    <w:rsid w:val="00D438FD"/>
    <w:rsid w:val="00D81362"/>
    <w:rsid w:val="00DE0CB4"/>
    <w:rsid w:val="00DF16AA"/>
    <w:rsid w:val="00DF6004"/>
    <w:rsid w:val="00E46418"/>
    <w:rsid w:val="00E7385F"/>
    <w:rsid w:val="00F725D4"/>
    <w:rsid w:val="00FE1E39"/>
    <w:rsid w:val="01347D07"/>
    <w:rsid w:val="014D0602"/>
    <w:rsid w:val="019038F8"/>
    <w:rsid w:val="031C275C"/>
    <w:rsid w:val="03407729"/>
    <w:rsid w:val="03975A16"/>
    <w:rsid w:val="039D1022"/>
    <w:rsid w:val="03E56CE0"/>
    <w:rsid w:val="05990CBD"/>
    <w:rsid w:val="05C31580"/>
    <w:rsid w:val="063826BF"/>
    <w:rsid w:val="06890DB6"/>
    <w:rsid w:val="071B1933"/>
    <w:rsid w:val="07436A68"/>
    <w:rsid w:val="07487492"/>
    <w:rsid w:val="07FE130A"/>
    <w:rsid w:val="080668DB"/>
    <w:rsid w:val="0BDE0177"/>
    <w:rsid w:val="0C697C52"/>
    <w:rsid w:val="0CC1050A"/>
    <w:rsid w:val="0D525F3A"/>
    <w:rsid w:val="0D8614D5"/>
    <w:rsid w:val="0DC35C9E"/>
    <w:rsid w:val="0E222FFE"/>
    <w:rsid w:val="0F3C7EC1"/>
    <w:rsid w:val="10B13BD2"/>
    <w:rsid w:val="11151715"/>
    <w:rsid w:val="11F45423"/>
    <w:rsid w:val="13765236"/>
    <w:rsid w:val="18AA51B7"/>
    <w:rsid w:val="18C5426C"/>
    <w:rsid w:val="19160268"/>
    <w:rsid w:val="1A6D1CAE"/>
    <w:rsid w:val="1C745797"/>
    <w:rsid w:val="1D946D51"/>
    <w:rsid w:val="1E8B52A6"/>
    <w:rsid w:val="20E57AF3"/>
    <w:rsid w:val="215C6438"/>
    <w:rsid w:val="22442E68"/>
    <w:rsid w:val="24371C1B"/>
    <w:rsid w:val="24AE10DB"/>
    <w:rsid w:val="25761E6D"/>
    <w:rsid w:val="25796844"/>
    <w:rsid w:val="27C66041"/>
    <w:rsid w:val="29396F0D"/>
    <w:rsid w:val="2B2F5D08"/>
    <w:rsid w:val="2C0632CB"/>
    <w:rsid w:val="2CF82FA5"/>
    <w:rsid w:val="2EF50D95"/>
    <w:rsid w:val="32C73EA2"/>
    <w:rsid w:val="32F705A8"/>
    <w:rsid w:val="33DA6B76"/>
    <w:rsid w:val="346B6FB9"/>
    <w:rsid w:val="359B0134"/>
    <w:rsid w:val="36487853"/>
    <w:rsid w:val="374E7C31"/>
    <w:rsid w:val="383F32BE"/>
    <w:rsid w:val="3948228B"/>
    <w:rsid w:val="3C2B285E"/>
    <w:rsid w:val="3C5E6D21"/>
    <w:rsid w:val="3D880484"/>
    <w:rsid w:val="3DB359CA"/>
    <w:rsid w:val="3ED722E3"/>
    <w:rsid w:val="3F7A675F"/>
    <w:rsid w:val="3F803E57"/>
    <w:rsid w:val="3FD400C4"/>
    <w:rsid w:val="40DC7B13"/>
    <w:rsid w:val="421803FD"/>
    <w:rsid w:val="425510FB"/>
    <w:rsid w:val="42C87844"/>
    <w:rsid w:val="4390442A"/>
    <w:rsid w:val="43CB7A53"/>
    <w:rsid w:val="441E6656"/>
    <w:rsid w:val="45E059B6"/>
    <w:rsid w:val="46BF18A0"/>
    <w:rsid w:val="48BD4523"/>
    <w:rsid w:val="49476EE0"/>
    <w:rsid w:val="49F468DF"/>
    <w:rsid w:val="4B442C82"/>
    <w:rsid w:val="4C4F20D4"/>
    <w:rsid w:val="4D44611E"/>
    <w:rsid w:val="4DFB326F"/>
    <w:rsid w:val="4E08387D"/>
    <w:rsid w:val="4E7175CB"/>
    <w:rsid w:val="4E85264A"/>
    <w:rsid w:val="4F2266DE"/>
    <w:rsid w:val="4F7C21CA"/>
    <w:rsid w:val="50B577F9"/>
    <w:rsid w:val="51D80EB6"/>
    <w:rsid w:val="52871B8B"/>
    <w:rsid w:val="559A626A"/>
    <w:rsid w:val="56A26CD9"/>
    <w:rsid w:val="56CF228C"/>
    <w:rsid w:val="57295B9D"/>
    <w:rsid w:val="581E43A1"/>
    <w:rsid w:val="5893280C"/>
    <w:rsid w:val="5C792480"/>
    <w:rsid w:val="5D3844D3"/>
    <w:rsid w:val="5E9E5444"/>
    <w:rsid w:val="5F734DDC"/>
    <w:rsid w:val="615F67A9"/>
    <w:rsid w:val="627777C2"/>
    <w:rsid w:val="646D1394"/>
    <w:rsid w:val="69C741A9"/>
    <w:rsid w:val="6B8C6AA4"/>
    <w:rsid w:val="6C375F9D"/>
    <w:rsid w:val="6D6D6B4D"/>
    <w:rsid w:val="6D91530E"/>
    <w:rsid w:val="6DF40BA6"/>
    <w:rsid w:val="70A84395"/>
    <w:rsid w:val="71D65EF0"/>
    <w:rsid w:val="7389169E"/>
    <w:rsid w:val="73A20E82"/>
    <w:rsid w:val="7421048D"/>
    <w:rsid w:val="757A1B47"/>
    <w:rsid w:val="76F3173F"/>
    <w:rsid w:val="78B50892"/>
    <w:rsid w:val="7ACE4817"/>
    <w:rsid w:val="7C3B70D2"/>
    <w:rsid w:val="7D706A5F"/>
    <w:rsid w:val="7DB673D2"/>
    <w:rsid w:val="7DD0495F"/>
    <w:rsid w:val="7DF85C54"/>
    <w:rsid w:val="7EC30F39"/>
    <w:rsid w:val="7EF724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等线" w:cs="宋体"/>
      <w:sz w:val="24"/>
    </w:rPr>
  </w:style>
  <w:style w:type="character" w:styleId="6">
    <w:name w:val="Strong"/>
    <w:basedOn w:val="5"/>
    <w:qFormat/>
    <w:uiPriority w:val="22"/>
    <w:rPr>
      <w:b/>
      <w:bCs/>
    </w:rPr>
  </w:style>
  <w:style w:type="character" w:styleId="7">
    <w:name w:val="page number"/>
    <w:basedOn w:val="5"/>
    <w:qFormat/>
    <w:uiPriority w:val="0"/>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semiHidden/>
    <w:qFormat/>
    <w:uiPriority w:val="99"/>
    <w:rPr>
      <w:rFonts w:ascii="Tahoma" w:hAnsi="Tahoma"/>
      <w:sz w:val="18"/>
      <w:szCs w:val="18"/>
    </w:rPr>
  </w:style>
  <w:style w:type="character" w:customStyle="1" w:styleId="11">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154</Words>
  <Characters>878</Characters>
  <Lines>7</Lines>
  <Paragraphs>2</Paragraphs>
  <TotalTime>9</TotalTime>
  <ScaleCrop>false</ScaleCrop>
  <LinksUpToDate>false</LinksUpToDate>
  <CharactersWithSpaces>1030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2018-11-27T03:02:00Z</dcterms:created>
  <dc:creator>Administrator.WT4PQR4SWIRGBMM</dc:creator>
  <cp:lastModifiedBy>李米粒</cp:lastModifiedBy>
  <dcterms:modified xsi:type="dcterms:W3CDTF">2018-12-06T08:15:03Z</dcterms:modified>
  <dc:title>尊敬的联盟成员单位：</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